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450C96B9" w14:textId="77777777" w:rsidTr="0028077E">
        <w:tc>
          <w:tcPr>
            <w:tcW w:w="9776" w:type="dxa"/>
            <w:tcBorders>
              <w:bottom w:val="single" w:sz="4" w:space="0" w:color="auto"/>
            </w:tcBorders>
          </w:tcPr>
          <w:p w14:paraId="211A75FA" w14:textId="247D1836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FORMULARZ </w:t>
            </w:r>
            <w:r w:rsidR="007B6B27">
              <w:rPr>
                <w:b/>
                <w:sz w:val="24"/>
                <w:szCs w:val="24"/>
              </w:rPr>
              <w:t xml:space="preserve">PIERWOTNEJ </w:t>
            </w:r>
            <w:r w:rsidRPr="00A44574">
              <w:rPr>
                <w:b/>
                <w:sz w:val="24"/>
                <w:szCs w:val="24"/>
              </w:rPr>
              <w:t>OCENY ODPOWIEDNIOŚCI</w:t>
            </w:r>
          </w:p>
          <w:p w14:paraId="0F2CCEF7" w14:textId="233B6FEC" w:rsidR="00D23EF4" w:rsidRPr="00A44574" w:rsidRDefault="00B87059" w:rsidP="00D23E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</w:t>
            </w:r>
            <w:r w:rsidR="00D23EF4" w:rsidRPr="00A44574">
              <w:rPr>
                <w:b/>
                <w:sz w:val="24"/>
                <w:szCs w:val="24"/>
              </w:rPr>
              <w:t>andydat</w:t>
            </w:r>
            <w:r>
              <w:rPr>
                <w:b/>
                <w:sz w:val="24"/>
                <w:szCs w:val="24"/>
              </w:rPr>
              <w:t xml:space="preserve">a </w:t>
            </w:r>
            <w:r w:rsidR="00D23EF4" w:rsidRPr="00A44574">
              <w:rPr>
                <w:b/>
                <w:sz w:val="24"/>
                <w:szCs w:val="24"/>
              </w:rPr>
              <w:t>na stanowisk</w:t>
            </w:r>
            <w:r>
              <w:rPr>
                <w:b/>
                <w:sz w:val="24"/>
                <w:szCs w:val="24"/>
              </w:rPr>
              <w:t>o</w:t>
            </w:r>
            <w:r w:rsidR="00D23EF4" w:rsidRPr="00A44574">
              <w:rPr>
                <w:b/>
                <w:sz w:val="24"/>
                <w:szCs w:val="24"/>
              </w:rPr>
              <w:t xml:space="preserve"> członk</w:t>
            </w:r>
            <w:r>
              <w:rPr>
                <w:b/>
                <w:sz w:val="24"/>
                <w:szCs w:val="24"/>
              </w:rPr>
              <w:t xml:space="preserve">a Zarządu Banku Ochrony Środowiska S.A. </w:t>
            </w:r>
          </w:p>
        </w:tc>
      </w:tr>
    </w:tbl>
    <w:p w14:paraId="0EFF0B81" w14:textId="77777777" w:rsidR="00403CF9" w:rsidRDefault="00403CF9"/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28077E" w:rsidRPr="0028077E" w14:paraId="69FE1EE0" w14:textId="77777777" w:rsidTr="006414A2">
        <w:tc>
          <w:tcPr>
            <w:tcW w:w="9752" w:type="dxa"/>
            <w:shd w:val="clear" w:color="auto" w:fill="E7E6E6" w:themeFill="background2"/>
          </w:tcPr>
          <w:p w14:paraId="47141F35" w14:textId="6E964DC4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t>SEKCJA 1 – wypełnia kandydat</w:t>
            </w:r>
            <w:r w:rsidR="00B87059">
              <w:rPr>
                <w:b/>
                <w:sz w:val="24"/>
                <w:szCs w:val="24"/>
              </w:rPr>
              <w:t xml:space="preserve"> na członka Zarządu</w:t>
            </w:r>
          </w:p>
        </w:tc>
      </w:tr>
      <w:tr w:rsidR="0028077E" w14:paraId="1839FD3B" w14:textId="77777777" w:rsidTr="006414A2">
        <w:tc>
          <w:tcPr>
            <w:tcW w:w="975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3A12814D" w14:textId="77777777" w:rsidTr="0028077E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56EF6C17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Informacje o kandydacie</w:t>
                  </w:r>
                </w:p>
              </w:tc>
            </w:tr>
            <w:tr w:rsidR="0028077E" w:rsidRPr="00A44574" w14:paraId="5CBA21FF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2F743BB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2EE5832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481C3732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6BB71770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6A0B21CA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29DE0B83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1C740505" w14:textId="4F861974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Płeć: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9F151DB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75F82B7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466C68F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Miejsce urodzenia: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803DDC4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9632FA3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6269082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urodzenia: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0827F8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5416CC8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D2778FF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Obywatelstwo: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E59C75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C85" w:rsidRPr="00A44574" w14:paraId="23C6C8B3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8B033A0" w14:textId="574F3CA3" w:rsidR="00ED5C85" w:rsidRPr="00A44574" w:rsidRDefault="00ED5C85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(telefon/email)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AB95A37" w14:textId="77777777" w:rsidR="00ED5C85" w:rsidRPr="00A44574" w:rsidRDefault="00ED5C85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CC09E4C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2EF8239" w14:textId="042052AD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zameldowania (stałego lub czasowego) w dniu składania wniosku i w okresie ostatnich 5 lat: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96397B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A0FCE2E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485C0D3" w14:textId="67105B8F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zamieszkania w dniu składania wniosku i w okresie ostatnich 5 lat: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A4311D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F7E0529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B657E38" w14:textId="79957D4C" w:rsidR="0028077E" w:rsidRPr="00A44574" w:rsidRDefault="0028077E" w:rsidP="006C6C40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Numer PESEL: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FA81D6F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48A777B" w14:textId="77777777" w:rsidTr="0028077E">
              <w:tc>
                <w:tcPr>
                  <w:tcW w:w="9526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0098EDEF" w14:textId="3742BB3F" w:rsidR="0028077E" w:rsidRDefault="00D719C2" w:rsidP="0028077E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577994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BA72F1">
                    <w:rPr>
                      <w:sz w:val="24"/>
                      <w:szCs w:val="24"/>
                    </w:rPr>
                    <w:t>.</w:t>
                  </w:r>
                </w:p>
                <w:p w14:paraId="05EC9CDB" w14:textId="16162772" w:rsidR="0028077E" w:rsidRPr="00884DEE" w:rsidRDefault="00D719C2" w:rsidP="0028077E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4448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rFonts w:cstheme="minorHAnsi"/>
                      <w:sz w:val="24"/>
                      <w:szCs w:val="24"/>
                    </w:rPr>
                    <w:t>Wyrażam zgodę na objęcie stanowiska wskazanego w części II niniejszego formularza</w:t>
                  </w:r>
                  <w:r w:rsidR="00BA72F1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14:paraId="614A256B" w14:textId="25A5BE49" w:rsidR="0028077E" w:rsidRPr="00BB24C5" w:rsidRDefault="00D719C2" w:rsidP="004A4454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37162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4A4454">
                    <w:rPr>
                      <w:rFonts w:cs="Wingdings"/>
                      <w:sz w:val="24"/>
                      <w:szCs w:val="24"/>
                    </w:rPr>
                    <w:t>Do niniejszego Formularza dołączona została podpisana zgoda na przetwarzanie danych osobowych.</w:t>
                  </w:r>
                </w:p>
              </w:tc>
            </w:tr>
            <w:tr w:rsidR="0028077E" w:rsidRPr="00A44574" w14:paraId="0C5677E1" w14:textId="77777777" w:rsidTr="00BE7777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F16A310" w14:textId="6AF405CC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  <w:p w14:paraId="227AA6E8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661E321" w14:textId="77777777" w:rsidR="0028077E" w:rsidRPr="00A44574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453427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929315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F3636C" w14:textId="37C16652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1CF598D5" w14:textId="77777777" w:rsidR="0028077E" w:rsidRDefault="0028077E"/>
    <w:p w14:paraId="5AE411CC" w14:textId="77777777" w:rsidR="00F15CBD" w:rsidRDefault="00F15CB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14:paraId="14D9C77F" w14:textId="77777777" w:rsidTr="0028077E">
        <w:tc>
          <w:tcPr>
            <w:tcW w:w="9736" w:type="dxa"/>
            <w:shd w:val="clear" w:color="auto" w:fill="E7E6E6" w:themeFill="background2"/>
          </w:tcPr>
          <w:p w14:paraId="5FF6A9B7" w14:textId="7577CBA3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>SEKCJA 2 –</w:t>
            </w:r>
            <w:r w:rsidR="00144E4C">
              <w:rPr>
                <w:b/>
                <w:sz w:val="24"/>
                <w:szCs w:val="24"/>
              </w:rPr>
              <w:t xml:space="preserve"> </w:t>
            </w:r>
            <w:r w:rsidRPr="0028077E">
              <w:rPr>
                <w:b/>
                <w:sz w:val="24"/>
                <w:szCs w:val="24"/>
              </w:rPr>
              <w:t xml:space="preserve">wypełnia </w:t>
            </w:r>
            <w:r w:rsidR="00B87059">
              <w:rPr>
                <w:b/>
                <w:sz w:val="24"/>
                <w:szCs w:val="24"/>
              </w:rPr>
              <w:t>Komitet ds. Wynagrodzeń i Nominacji</w:t>
            </w:r>
          </w:p>
        </w:tc>
      </w:tr>
      <w:tr w:rsidR="0028077E" w14:paraId="4BD12125" w14:textId="77777777" w:rsidTr="000D37CE">
        <w:trPr>
          <w:trHeight w:val="8495"/>
        </w:trPr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6767"/>
            </w:tblGrid>
            <w:tr w:rsidR="0028077E" w:rsidRPr="004A4454" w14:paraId="27387CFB" w14:textId="77777777" w:rsidTr="0028077E">
              <w:tc>
                <w:tcPr>
                  <w:tcW w:w="9526" w:type="dxa"/>
                  <w:gridSpan w:val="2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6A750B1E" w14:textId="77777777" w:rsidR="0028077E" w:rsidRPr="004A445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4A4454">
                    <w:rPr>
                      <w:b/>
                    </w:rPr>
                    <w:t>Informacje o docelowym stanowisku</w:t>
                  </w:r>
                </w:p>
              </w:tc>
            </w:tr>
            <w:tr w:rsidR="0028077E" w:rsidRPr="004A4454" w14:paraId="71324B7F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D1F760F" w14:textId="207489FA" w:rsidR="0028077E" w:rsidRPr="004A445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</w:pPr>
                  <w:r w:rsidRPr="004A4454">
                    <w:t>Nazwa</w:t>
                  </w:r>
                  <w:r w:rsidR="00B87059" w:rsidRPr="004A4454">
                    <w:t xml:space="preserve"> </w:t>
                  </w:r>
                  <w:r w:rsidRPr="004A4454">
                    <w:t>podmiotu: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7B010539" w14:textId="77777777" w:rsidR="0028077E" w:rsidRPr="004A4454" w:rsidRDefault="0028077E" w:rsidP="0028077E">
                  <w:pPr>
                    <w:ind w:left="708"/>
                  </w:pPr>
                </w:p>
              </w:tc>
            </w:tr>
            <w:tr w:rsidR="0028077E" w:rsidRPr="004A4454" w14:paraId="04546DE4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18747A4" w14:textId="77777777" w:rsidR="0028077E" w:rsidRPr="004A445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</w:pPr>
                  <w:r w:rsidRPr="004A4454">
                    <w:t>Organ i stanowisko: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2DD425D6" w14:textId="77777777" w:rsidR="0028077E" w:rsidRPr="004A4454" w:rsidRDefault="0028077E" w:rsidP="0028077E">
                  <w:r w:rsidRPr="004A4454">
                    <w:t>Zarząd:</w:t>
                  </w:r>
                </w:p>
                <w:p w14:paraId="3EBC529E" w14:textId="2F23377B" w:rsidR="0028077E" w:rsidRPr="004A4454" w:rsidRDefault="00D719C2" w:rsidP="0028077E">
                  <w:pPr>
                    <w:ind w:left="708"/>
                  </w:pPr>
                  <w:sdt>
                    <w:sdtPr>
                      <w:rPr>
                        <w:rFonts w:ascii="Wingdings" w:hAnsi="Wingdings" w:cs="Wingdings"/>
                      </w:rPr>
                      <w:id w:val="60716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C7F8C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28077E" w:rsidRPr="004A4454">
                    <w:rPr>
                      <w:rFonts w:ascii="Wingdings" w:hAnsi="Wingdings" w:cs="Wingdings"/>
                    </w:rPr>
                    <w:t></w:t>
                  </w:r>
                  <w:r w:rsidR="0028077E" w:rsidRPr="004A4454">
                    <w:t xml:space="preserve">Prezes </w:t>
                  </w:r>
                  <w:r w:rsidR="00BA72F1" w:rsidRPr="004A4454">
                    <w:t>z</w:t>
                  </w:r>
                  <w:r w:rsidR="0028077E" w:rsidRPr="004A4454">
                    <w:t>arządu</w:t>
                  </w:r>
                </w:p>
                <w:p w14:paraId="59A93B67" w14:textId="6281B515" w:rsidR="0028077E" w:rsidRPr="004A4454" w:rsidRDefault="00D719C2" w:rsidP="00B87059">
                  <w:pPr>
                    <w:ind w:left="708"/>
                  </w:pPr>
                  <w:sdt>
                    <w:sdtPr>
                      <w:rPr>
                        <w:rFonts w:ascii="Wingdings" w:hAnsi="Wingdings" w:cs="Wingdings"/>
                      </w:rPr>
                      <w:id w:val="4284713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28077E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Wiceprezes</w:t>
                  </w:r>
                  <w:r w:rsidR="0028077E" w:rsidRPr="004A4454">
                    <w:t xml:space="preserve"> </w:t>
                  </w:r>
                  <w:r w:rsidR="00BA72F1" w:rsidRPr="004A4454">
                    <w:t>z</w:t>
                  </w:r>
                  <w:r w:rsidR="0028077E" w:rsidRPr="004A4454">
                    <w:t>arządu</w:t>
                  </w:r>
                </w:p>
                <w:p w14:paraId="4C58C78B" w14:textId="250CDA2C" w:rsidR="0028077E" w:rsidRPr="004A4454" w:rsidRDefault="00D719C2" w:rsidP="0028077E">
                  <w:pPr>
                    <w:ind w:left="708"/>
                  </w:pPr>
                  <w:sdt>
                    <w:sdtPr>
                      <w:rPr>
                        <w:rFonts w:ascii="Wingdings" w:hAnsi="Wingdings" w:cs="Wingdings"/>
                      </w:rPr>
                      <w:id w:val="1365171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28077E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Wiceprezes</w:t>
                  </w:r>
                  <w:r w:rsidR="0028077E" w:rsidRPr="004A4454">
                    <w:t xml:space="preserve"> </w:t>
                  </w:r>
                  <w:r w:rsidR="00BA72F1" w:rsidRPr="004A4454">
                    <w:t>z</w:t>
                  </w:r>
                  <w:r w:rsidR="0028077E" w:rsidRPr="004A4454">
                    <w:t>arządu nadzorujący zarządzanie ryzykiem istotnym</w:t>
                  </w:r>
                </w:p>
                <w:p w14:paraId="444774B0" w14:textId="2D1A1181" w:rsidR="0028077E" w:rsidRPr="004A4454" w:rsidRDefault="0028077E" w:rsidP="00BA72F1">
                  <w:pPr>
                    <w:ind w:left="708"/>
                  </w:pPr>
                </w:p>
              </w:tc>
            </w:tr>
            <w:tr w:rsidR="0028077E" w:rsidRPr="004A4454" w14:paraId="21482D5B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6087CA0" w14:textId="77777777" w:rsidR="0028077E" w:rsidRPr="004A445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</w:pPr>
                  <w:r w:rsidRPr="004A4454">
                    <w:t>Nazwa stanowiska: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08D02398" w14:textId="77777777" w:rsidR="0028077E" w:rsidRDefault="0028077E" w:rsidP="0028077E"/>
                <w:p w14:paraId="7EA1D3D2" w14:textId="791A80E7" w:rsidR="004A4454" w:rsidRPr="004A4454" w:rsidRDefault="004A4454" w:rsidP="0028077E"/>
              </w:tc>
            </w:tr>
            <w:tr w:rsidR="0028077E" w:rsidRPr="004A4454" w14:paraId="31C94927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6900BE85" w14:textId="4058EDAD" w:rsidR="0028077E" w:rsidRPr="004A4454" w:rsidRDefault="004A4454" w:rsidP="0028077E">
                  <w:pPr>
                    <w:pStyle w:val="Akapitzlist"/>
                    <w:numPr>
                      <w:ilvl w:val="0"/>
                      <w:numId w:val="3"/>
                    </w:numPr>
                    <w:ind w:left="357" w:hanging="357"/>
                  </w:pPr>
                  <w:r>
                    <w:t>Planowany z</w:t>
                  </w:r>
                  <w:r w:rsidR="0028077E" w:rsidRPr="004A4454">
                    <w:t>akres</w:t>
                  </w:r>
                </w:p>
                <w:p w14:paraId="5C99D293" w14:textId="77777777" w:rsidR="0028077E" w:rsidRPr="004A4454" w:rsidRDefault="0028077E" w:rsidP="0028077E">
                  <w:pPr>
                    <w:pStyle w:val="Akapitzlist"/>
                    <w:ind w:left="357"/>
                  </w:pPr>
                  <w:r w:rsidRPr="004A4454">
                    <w:t>odpowiedzialności: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14303E93" w14:textId="77777777" w:rsidR="0028077E" w:rsidRPr="004A4454" w:rsidRDefault="0028077E" w:rsidP="0028077E"/>
                <w:p w14:paraId="01E69B85" w14:textId="77777777" w:rsidR="0028077E" w:rsidRPr="004A4454" w:rsidRDefault="0028077E" w:rsidP="0028077E"/>
                <w:p w14:paraId="06E8F345" w14:textId="77777777" w:rsidR="0028077E" w:rsidRPr="004A4454" w:rsidRDefault="0028077E" w:rsidP="0028077E"/>
              </w:tc>
            </w:tr>
          </w:tbl>
          <w:p w14:paraId="7BF55FAD" w14:textId="42288F37" w:rsidR="005F5963" w:rsidRPr="004A4454" w:rsidRDefault="005F5963"/>
          <w:p w14:paraId="290B15D6" w14:textId="0DFEEFC7" w:rsidR="002A3CF3" w:rsidRPr="004A4454" w:rsidRDefault="002A3CF3"/>
          <w:tbl>
            <w:tblPr>
              <w:tblStyle w:val="Tabela-Siatka"/>
              <w:tblW w:w="9673" w:type="dxa"/>
              <w:tblLook w:val="04A0" w:firstRow="1" w:lastRow="0" w:firstColumn="1" w:lastColumn="0" w:noHBand="0" w:noVBand="1"/>
            </w:tblPr>
            <w:tblGrid>
              <w:gridCol w:w="2944"/>
              <w:gridCol w:w="2186"/>
              <w:gridCol w:w="2039"/>
              <w:gridCol w:w="2504"/>
            </w:tblGrid>
            <w:tr w:rsidR="005F5963" w:rsidRPr="004A4454" w14:paraId="27534C5B" w14:textId="77777777" w:rsidTr="00B87059">
              <w:tc>
                <w:tcPr>
                  <w:tcW w:w="9673" w:type="dxa"/>
                  <w:gridSpan w:val="4"/>
                  <w:shd w:val="clear" w:color="auto" w:fill="E7E6E6" w:themeFill="background2"/>
                  <w:vAlign w:val="center"/>
                </w:tcPr>
                <w:p w14:paraId="4A6F350F" w14:textId="77777777" w:rsidR="005F5963" w:rsidRPr="004A445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4A4454">
                    <w:rPr>
                      <w:b/>
                    </w:rPr>
                    <w:t>Podsumowanie oceny</w:t>
                  </w:r>
                </w:p>
              </w:tc>
            </w:tr>
            <w:tr w:rsidR="005F5963" w:rsidRPr="004A4454" w14:paraId="1883A4F4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07D0754" w14:textId="5E2778E3" w:rsidR="005F5963" w:rsidRPr="004A445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t xml:space="preserve">Kompetencje </w:t>
                  </w:r>
                  <w:r w:rsidR="00BA72F1" w:rsidRPr="004A4454">
                    <w:t>–</w:t>
                  </w:r>
                  <w:r w:rsidRPr="004A4454">
                    <w:t xml:space="preserve"> wiedza i doświadczenie: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78F1042" w14:textId="66CC9094" w:rsidR="005F5963" w:rsidRPr="004A4454" w:rsidRDefault="00D719C2" w:rsidP="005F5963">
                  <w:sdt>
                    <w:sdtPr>
                      <w:rPr>
                        <w:rFonts w:ascii="Wingdings" w:hAnsi="Wingdings" w:cs="Wingdings"/>
                      </w:rPr>
                      <w:id w:val="1928612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E5B5F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ascii="Wingdings" w:hAnsi="Wingdings" w:cs="Wingdings"/>
                    </w:rPr>
                    <w:t></w:t>
                  </w:r>
                  <w:r w:rsidR="005F5963" w:rsidRPr="004A4454">
                    <w:t>spełnia</w:t>
                  </w:r>
                  <w:r w:rsidR="00B87059" w:rsidRPr="004A4454">
                    <w:t>/ spełnia z zaleceniem</w:t>
                  </w:r>
                  <w:r w:rsidR="005F5963" w:rsidRPr="004A4454">
                    <w:t xml:space="preserve">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66F9FA5" w14:textId="08462BA0" w:rsidR="005F5963" w:rsidRPr="004A4454" w:rsidRDefault="00D719C2" w:rsidP="005F5963">
                  <w:sdt>
                    <w:sdtPr>
                      <w:rPr>
                        <w:rFonts w:ascii="Wingdings" w:hAnsi="Wingdings" w:cs="Wingdings"/>
                      </w:rPr>
                      <w:id w:val="3828365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ascii="Wingdings" w:hAnsi="Wingdings" w:cs="Wingdings"/>
                    </w:rPr>
                    <w:t></w:t>
                  </w:r>
                  <w:r w:rsidR="005F5963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34C7DD2" w14:textId="366E5044" w:rsidR="005F5963" w:rsidRPr="004A4454" w:rsidRDefault="00D719C2" w:rsidP="005F5963">
                  <w:sdt>
                    <w:sdtPr>
                      <w:rPr>
                        <w:rFonts w:ascii="Wingdings" w:hAnsi="Wingdings" w:cs="Wingdings"/>
                      </w:rPr>
                      <w:id w:val="-1695838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ascii="Wingdings" w:hAnsi="Wingdings" w:cs="Wingdings"/>
                    </w:rPr>
                    <w:t></w:t>
                  </w:r>
                  <w:r w:rsidR="005F5963" w:rsidRPr="004A4454">
                    <w:t>nie dotyczy</w:t>
                  </w:r>
                </w:p>
              </w:tc>
            </w:tr>
            <w:tr w:rsidR="005F5963" w:rsidRPr="004A4454" w14:paraId="12DDC4E1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D5BD8F2" w14:textId="4145900F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1</w:t>
                  </w:r>
                </w:p>
                <w:p w14:paraId="179E6727" w14:textId="38632B9E" w:rsidR="005F5963" w:rsidRPr="004A4454" w:rsidRDefault="005F5963" w:rsidP="005F5963">
                  <w:pPr>
                    <w:pStyle w:val="Akapitzlist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2</w:t>
                  </w:r>
                </w:p>
                <w:p w14:paraId="32E7EF3A" w14:textId="716BCD16" w:rsidR="005F5963" w:rsidRPr="004A4454" w:rsidRDefault="005F5963" w:rsidP="005F5963">
                  <w:pPr>
                    <w:pStyle w:val="Akapitzlist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3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6D1566C" w14:textId="0835652F" w:rsidR="005F5963" w:rsidRPr="004A4454" w:rsidRDefault="00D719C2" w:rsidP="005F5963">
                  <w:pPr>
                    <w:spacing w:before="240"/>
                  </w:pPr>
                  <w:sdt>
                    <w:sdtPr>
                      <w:rPr>
                        <w:rFonts w:ascii="Wingdings" w:hAnsi="Wingdings" w:cs="Wingdings"/>
                      </w:rPr>
                      <w:id w:val="15108737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A72F1" w:rsidRPr="004A4454">
                    <w:rPr>
                      <w:rFonts w:cs="Wingdings"/>
                    </w:rPr>
                    <w:t>–</w:t>
                  </w:r>
                  <w:r w:rsidR="005F5963" w:rsidRPr="004A4454">
                    <w:rPr>
                      <w:rFonts w:cs="Wingdings"/>
                    </w:rPr>
                    <w:t xml:space="preserve"> wykształcenie</w:t>
                  </w:r>
                </w:p>
                <w:p w14:paraId="27ED1240" w14:textId="2246F296" w:rsidR="005F5963" w:rsidRPr="004A4454" w:rsidRDefault="00D719C2" w:rsidP="005F5963">
                  <w:sdt>
                    <w:sdtPr>
                      <w:rPr>
                        <w:rFonts w:ascii="Wingdings" w:hAnsi="Wingdings" w:cs="Wingdings"/>
                      </w:rPr>
                      <w:id w:val="-8129460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5F5963" w:rsidRPr="004A4454">
                    <w:rPr>
                      <w:rFonts w:cs="Wingdings"/>
                    </w:rPr>
                    <w:t xml:space="preserve"> życiorys zawodowy</w:t>
                  </w:r>
                </w:p>
                <w:p w14:paraId="4CE1F0C0" w14:textId="0983A592" w:rsidR="005F5963" w:rsidRPr="004A4454" w:rsidRDefault="00D719C2" w:rsidP="00BA72F1">
                  <w:sdt>
                    <w:sdtPr>
                      <w:rPr>
                        <w:rFonts w:ascii="Wingdings" w:hAnsi="Wingdings" w:cs="Wingdings"/>
                      </w:rPr>
                      <w:id w:val="1597982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5F5963" w:rsidRPr="004A4454">
                    <w:rPr>
                      <w:rFonts w:cs="Wingdings"/>
                    </w:rPr>
                    <w:t xml:space="preserve"> opis pozycji z życiorysu </w:t>
                  </w:r>
                  <w:r w:rsidR="005F5963" w:rsidRPr="004A4454">
                    <w:t>(        egzemplarzy)</w:t>
                  </w:r>
                </w:p>
              </w:tc>
            </w:tr>
            <w:tr w:rsidR="005F5963" w:rsidRPr="004A4454" w14:paraId="5484748E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0D69805" w14:textId="77777777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92DF12" w14:textId="59C4F2B9" w:rsidR="005F5963" w:rsidRPr="004A4454" w:rsidRDefault="00B87059" w:rsidP="005F5963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3992C731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783C35" w14:textId="5B1E1E69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t>Kompetencje – umiejętności: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AAA82D" w14:textId="02573658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1528088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 xml:space="preserve">spełnia/ spełnia z zaleceniem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902A7FB" w14:textId="147AAD18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1680034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5F315A8" w14:textId="2BDAD0EE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473802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5F5963" w:rsidRPr="004A4454" w14:paraId="3C98AFB6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EF071A0" w14:textId="6DFDB242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4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943E442" w14:textId="5DEE0827" w:rsidR="005F5963" w:rsidRPr="004A4454" w:rsidRDefault="00D719C2" w:rsidP="00BA72F1">
                  <w:pPr>
                    <w:spacing w:before="240"/>
                  </w:pPr>
                  <w:sdt>
                    <w:sdtPr>
                      <w:rPr>
                        <w:rFonts w:ascii="Wingdings" w:hAnsi="Wingdings" w:cs="Wingdings"/>
                      </w:rPr>
                      <w:id w:val="-2033562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5F5963" w:rsidRPr="004A4454">
                    <w:rPr>
                      <w:rFonts w:cs="Wingdings"/>
                    </w:rPr>
                    <w:t xml:space="preserve"> ocena umiejętności</w:t>
                  </w:r>
                </w:p>
              </w:tc>
            </w:tr>
            <w:tr w:rsidR="005F5963" w:rsidRPr="004A4454" w14:paraId="32D4315E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899BD25" w14:textId="77777777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CFA2116" w14:textId="70CBE960" w:rsidR="005F5963" w:rsidRPr="004A4454" w:rsidRDefault="00B87059" w:rsidP="005F5963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5499540B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176BDF7" w14:textId="1BC37A82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t>Kompetencje – język  polski: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36265E7" w14:textId="0F093C43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797488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 xml:space="preserve">spełnia/ spełnia z zaleceniem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0EC1919" w14:textId="38B99E02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14777259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C8BA72E" w14:textId="5618FD8E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1424918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5F5963" w:rsidRPr="004A4454" w14:paraId="404B8929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93A1D04" w14:textId="77777777" w:rsidR="005F5963" w:rsidRPr="004A4454" w:rsidRDefault="005F5963" w:rsidP="005F5963">
                  <w:pPr>
                    <w:spacing w:before="24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577CEF5" w14:textId="39B85CC6" w:rsidR="005F5963" w:rsidRPr="004A4454" w:rsidRDefault="00B87059" w:rsidP="005F5963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78175A14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9173664" w14:textId="60B7C55F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t>Rękojmia – karalność: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A8E7AB0" w14:textId="1DBB9F0C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788555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spełnia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7057C0A" w14:textId="67D25237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12927889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8747E21" w14:textId="10EE0D49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2029198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5F5963" w:rsidRPr="004A4454" w14:paraId="24895DA0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2E7A3E8" w14:textId="4AB29C41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5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B87D1D2" w14:textId="5F642341" w:rsidR="005F5963" w:rsidRPr="004A4454" w:rsidRDefault="00D719C2" w:rsidP="00BA72F1">
                  <w:pPr>
                    <w:spacing w:before="240"/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-13737633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 xml:space="preserve">– </w:t>
                  </w:r>
                  <w:r w:rsidR="00B87059" w:rsidRPr="004A4454">
                    <w:rPr>
                      <w:rFonts w:cs="Wingdings"/>
                    </w:rPr>
                    <w:t>oświadczenie kandydata/ zaświadczenie z KRK</w:t>
                  </w:r>
                </w:p>
              </w:tc>
            </w:tr>
            <w:tr w:rsidR="005F5963" w:rsidRPr="004A4454" w14:paraId="7540958D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4D9922D" w14:textId="77777777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9C99406" w14:textId="6E93DDFE" w:rsidR="005F5963" w:rsidRPr="004A4454" w:rsidRDefault="00B87059" w:rsidP="005F5963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78EEC17B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9B6273A" w14:textId="1271280A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t>Rękojmia – reputacja: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C0BB036" w14:textId="183005F6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14774428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 xml:space="preserve">spełnia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740726" w14:textId="0C523056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20373456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942F646" w14:textId="6CE2CDA8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3481005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5F5963" w:rsidRPr="004A4454" w14:paraId="6DED9EF1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A8174A8" w14:textId="3FB48CF9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6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3653D4D" w14:textId="3A20F4AE" w:rsidR="005F5963" w:rsidRPr="004A4454" w:rsidRDefault="00D719C2" w:rsidP="00BA72F1">
                  <w:pPr>
                    <w:spacing w:before="240"/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8816823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5F5963" w:rsidRPr="004A4454">
                    <w:rPr>
                      <w:rFonts w:cs="Wingdings"/>
                    </w:rPr>
                    <w:t xml:space="preserve"> oświadczenia kandydata</w:t>
                  </w:r>
                </w:p>
              </w:tc>
            </w:tr>
            <w:tr w:rsidR="005F5963" w:rsidRPr="004A4454" w14:paraId="7F674CBB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FF779F0" w14:textId="77777777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0DC5BA" w14:textId="7EDC902C" w:rsidR="005F5963" w:rsidRPr="004A4454" w:rsidRDefault="00B87059" w:rsidP="005F5963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58C5B2DB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DC9DBDE" w14:textId="277924EF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lastRenderedPageBreak/>
                    <w:t>Rękojmia – niezależność osądu – konflikt interesów i sytuacja finansowa: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404C398" w14:textId="5899601E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1717502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 xml:space="preserve">spełnia/ spełnia z zaleceniem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5D05FEE" w14:textId="1431B38D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2139987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5FD12C5" w14:textId="1535D248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20190312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5F5963" w:rsidRPr="004A4454" w14:paraId="1017F705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36B6A9A" w14:textId="32DC4115" w:rsidR="005F5963" w:rsidRPr="004A4454" w:rsidRDefault="005F5963" w:rsidP="002A3CF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7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AE57721" w14:textId="2E6DC908" w:rsidR="005F5963" w:rsidRPr="004A4454" w:rsidRDefault="00D719C2" w:rsidP="00BA72F1">
                  <w:pPr>
                    <w:spacing w:before="240"/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7860856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5F5963" w:rsidRPr="004A4454">
                    <w:rPr>
                      <w:rFonts w:cs="Wingdings"/>
                    </w:rPr>
                    <w:t xml:space="preserve"> oświadczenia kandydata</w:t>
                  </w:r>
                  <w:r w:rsidR="00B87059" w:rsidRPr="004A4454">
                    <w:rPr>
                      <w:rFonts w:cs="Wingdings"/>
                    </w:rPr>
                    <w:t>/ zaświadczenie z Urzędu Skarbowego</w:t>
                  </w:r>
                </w:p>
              </w:tc>
            </w:tr>
            <w:tr w:rsidR="005F5963" w:rsidRPr="004A4454" w14:paraId="44D0E2F6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26C3FFB" w14:textId="77777777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DDF2667" w14:textId="7E07733B" w:rsidR="005F5963" w:rsidRPr="004A4454" w:rsidRDefault="00B87059" w:rsidP="005F5963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3CEECEB1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C9FC1EC" w14:textId="5475FDAD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t>Rękojmia – niezależność osądu – cechy behawioralne: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DF4A4F" w14:textId="2E5D9E94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1530711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 xml:space="preserve">spełnia/ spełnia z zaleceniem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328ECC" w14:textId="60036F10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565153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9CD046" w14:textId="71D109C4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9391032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5F5963" w:rsidRPr="004A4454" w14:paraId="4B9DE571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7C3E29" w14:textId="7D75A020" w:rsidR="005F5963" w:rsidRPr="004A4454" w:rsidRDefault="002A3CF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8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96966EA" w14:textId="6BA006FE" w:rsidR="005F5963" w:rsidRPr="004A4454" w:rsidRDefault="00D719C2" w:rsidP="00BA72F1">
                  <w:pPr>
                    <w:spacing w:before="240"/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-3994502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5F5963" w:rsidRPr="004A4454">
                    <w:rPr>
                      <w:rFonts w:cs="Wingdings"/>
                    </w:rPr>
                    <w:t xml:space="preserve"> ocena w zakresie niezależności osądu</w:t>
                  </w:r>
                </w:p>
              </w:tc>
            </w:tr>
            <w:tr w:rsidR="005F5963" w:rsidRPr="004A4454" w14:paraId="2B527B53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377F001" w14:textId="77777777" w:rsidR="005F5963" w:rsidRPr="004A4454" w:rsidRDefault="005F596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B3F0293" w14:textId="1742F040" w:rsidR="005F5963" w:rsidRPr="004A4454" w:rsidRDefault="00B87059" w:rsidP="005F5963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1FF53F7B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14BD77E" w14:textId="75392705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t>Łączenie stanowisk: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596FA6F" w14:textId="269E9F9A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2059381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 xml:space="preserve">spełnia/ spełnia z zaleceniem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1218F8" w14:textId="366FE6BB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18153952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D548EC1" w14:textId="7E489C4A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-1798187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EE25E1" w:rsidRPr="004A4454" w14:paraId="7AA39A50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E912275" w14:textId="7476E237" w:rsidR="00EE25E1" w:rsidRPr="004A4454" w:rsidRDefault="00EE25E1" w:rsidP="00C840CF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9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0E3B500" w14:textId="4DDAF4B3" w:rsidR="00EE25E1" w:rsidRPr="004A4454" w:rsidRDefault="00D719C2" w:rsidP="00BA72F1">
                  <w:pPr>
                    <w:spacing w:before="240"/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-5241767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EE25E1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EE25E1" w:rsidRPr="004A4454">
                    <w:rPr>
                      <w:rFonts w:cs="Wingdings"/>
                    </w:rPr>
                    <w:t xml:space="preserve"> ocena w zakresie łączenia stanowisk</w:t>
                  </w:r>
                </w:p>
              </w:tc>
            </w:tr>
            <w:tr w:rsidR="00EE25E1" w:rsidRPr="004A4454" w14:paraId="2878E854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163DCAE" w14:textId="77777777" w:rsidR="00EE25E1" w:rsidRPr="004A4454" w:rsidRDefault="00EE25E1" w:rsidP="00C840CF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F15F586" w14:textId="70A8D010" w:rsidR="00EE25E1" w:rsidRPr="004A4454" w:rsidRDefault="00B87059" w:rsidP="00C840CF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6ACFDF42" w14:textId="77777777" w:rsidTr="00B87059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651E24A" w14:textId="63EA682B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br w:type="page"/>
                    <w:t>Poświęcanie czasu: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E630121" w14:textId="0BAA7D89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19031749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 xml:space="preserve">spełnia/ spełnia z zaleceniem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2F3D6F" w14:textId="2E670EBA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12456859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549B20" w14:textId="787B9963" w:rsidR="00B87059" w:rsidRPr="004A4454" w:rsidRDefault="00D719C2" w:rsidP="00B87059">
                  <w:sdt>
                    <w:sdtPr>
                      <w:rPr>
                        <w:rFonts w:ascii="Wingdings" w:hAnsi="Wingdings" w:cs="Wingdings"/>
                      </w:rPr>
                      <w:id w:val="15659809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5F5963" w:rsidRPr="004A4454" w14:paraId="4FF53069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3B4CF80" w14:textId="05939C69" w:rsidR="005F5963" w:rsidRPr="004A4454" w:rsidRDefault="002A3CF3" w:rsidP="005F5963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10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894A54" w14:textId="69AE952C" w:rsidR="005F5963" w:rsidRPr="004A4454" w:rsidRDefault="00D719C2" w:rsidP="00BA72F1">
                  <w:pPr>
                    <w:spacing w:before="240"/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524678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5F5963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5F5963" w:rsidRPr="004A4454">
                    <w:rPr>
                      <w:rFonts w:cs="Wingdings"/>
                    </w:rPr>
                    <w:t xml:space="preserve"> ocena w zakresie poświęcania czasu</w:t>
                  </w:r>
                </w:p>
              </w:tc>
            </w:tr>
            <w:tr w:rsidR="005F5963" w:rsidRPr="004A4454" w14:paraId="5D460386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C4F1952" w14:textId="6E67A019" w:rsidR="005F5963" w:rsidRPr="004A4454" w:rsidRDefault="005F5963" w:rsidP="00BA72F1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</w:t>
                  </w:r>
                  <w:r w:rsidR="00BA72F1" w:rsidRPr="004A4454">
                    <w:t>i</w:t>
                  </w:r>
                  <w:r w:rsidRPr="004A4454">
                    <w:t>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18B04DA" w14:textId="2E0AD562" w:rsidR="005F5963" w:rsidRPr="004A4454" w:rsidRDefault="00B87059" w:rsidP="005F5963">
                  <w:pPr>
                    <w:spacing w:before="240"/>
                    <w:rPr>
                      <w:rFonts w:ascii="Wingdings" w:hAnsi="Wingdings" w:cs="Wingdings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  <w:tr w:rsidR="00B87059" w:rsidRPr="004A4454" w14:paraId="27A9D618" w14:textId="77777777" w:rsidTr="00085051">
              <w:tc>
                <w:tcPr>
                  <w:tcW w:w="29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0FF04B9" w14:textId="2ED066B2" w:rsidR="00B87059" w:rsidRPr="004A4454" w:rsidRDefault="00B87059" w:rsidP="00B87059">
                  <w:pPr>
                    <w:pStyle w:val="Akapitzlist"/>
                    <w:numPr>
                      <w:ilvl w:val="0"/>
                      <w:numId w:val="4"/>
                    </w:numPr>
                  </w:pPr>
                  <w:r w:rsidRPr="004A4454">
                    <w:t>Wymogi dodatkowe:</w:t>
                  </w:r>
                </w:p>
              </w:tc>
              <w:tc>
                <w:tcPr>
                  <w:tcW w:w="218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40EE55" w14:textId="7C6A3303" w:rsidR="00B87059" w:rsidRPr="004A4454" w:rsidRDefault="00D719C2" w:rsidP="00B87059">
                  <w:pPr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-111980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D5C85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spełnia/ spełnia z zaleceniem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703FF01" w14:textId="0286F311" w:rsidR="00B87059" w:rsidRPr="004A4454" w:rsidRDefault="00D719C2" w:rsidP="00B87059">
                  <w:pPr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-1777092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264FF7A" w14:textId="1B829C12" w:rsidR="00B87059" w:rsidRPr="004A4454" w:rsidRDefault="00D719C2" w:rsidP="00B87059">
                  <w:pPr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-16310129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87059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B87059" w:rsidRPr="004A4454">
                    <w:rPr>
                      <w:rFonts w:ascii="Wingdings" w:hAnsi="Wingdings" w:cs="Wingdings"/>
                    </w:rPr>
                    <w:t></w:t>
                  </w:r>
                  <w:r w:rsidR="00B87059" w:rsidRPr="004A4454">
                    <w:t>nie dotyczy</w:t>
                  </w:r>
                </w:p>
              </w:tc>
            </w:tr>
            <w:tr w:rsidR="000D37CE" w:rsidRPr="004A4454" w14:paraId="3ADE8B9F" w14:textId="77777777" w:rsidTr="00B87059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10641D5" w14:textId="452E8F5B" w:rsidR="000D37CE" w:rsidRPr="004A4454" w:rsidRDefault="000D37CE" w:rsidP="000D37CE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 xml:space="preserve">Załącznik </w:t>
                  </w:r>
                  <w:r w:rsidR="00B87059" w:rsidRPr="004A4454">
                    <w:t>11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81864C4" w14:textId="0FAE25BE" w:rsidR="000D37CE" w:rsidRPr="004A4454" w:rsidRDefault="00D719C2" w:rsidP="00BA72F1">
                  <w:pPr>
                    <w:spacing w:before="240"/>
                    <w:rPr>
                      <w:rFonts w:ascii="Wingdings" w:hAnsi="Wingdings" w:cs="Wingdings"/>
                    </w:rPr>
                  </w:pPr>
                  <w:sdt>
                    <w:sdtPr>
                      <w:rPr>
                        <w:rFonts w:ascii="Wingdings" w:hAnsi="Wingdings" w:cs="Wingdings"/>
                      </w:rPr>
                      <w:id w:val="21194055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  <w:r w:rsidR="000D37CE" w:rsidRPr="004A4454">
                    <w:rPr>
                      <w:rFonts w:cs="Wingdings"/>
                    </w:rPr>
                    <w:t xml:space="preserve"> </w:t>
                  </w:r>
                  <w:r w:rsidR="00BA72F1" w:rsidRPr="004A4454">
                    <w:rPr>
                      <w:rFonts w:cs="Wingdings"/>
                    </w:rPr>
                    <w:t>–</w:t>
                  </w:r>
                  <w:r w:rsidR="000D37CE" w:rsidRPr="004A4454">
                    <w:rPr>
                      <w:rFonts w:cs="Wingdings"/>
                    </w:rPr>
                    <w:t xml:space="preserve"> </w:t>
                  </w:r>
                  <w:r w:rsidR="00B87059" w:rsidRPr="004A4454">
                    <w:rPr>
                      <w:rFonts w:cs="Wingdings"/>
                    </w:rPr>
                    <w:t>ocena w zakresie spełnienia dodatkowych wymogów</w:t>
                  </w:r>
                </w:p>
              </w:tc>
            </w:tr>
            <w:tr w:rsidR="000D37CE" w:rsidRPr="004A4454" w14:paraId="486B1381" w14:textId="77777777" w:rsidTr="00B87059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137B356" w14:textId="6D37B863" w:rsidR="000D37CE" w:rsidRPr="004A4454" w:rsidRDefault="000D37CE" w:rsidP="000D37CE">
                  <w:pPr>
                    <w:pStyle w:val="Akapitzlist"/>
                    <w:spacing w:before="240"/>
                    <w:ind w:left="360"/>
                    <w:jc w:val="right"/>
                  </w:pPr>
                  <w:r w:rsidRPr="004A4454">
                    <w:t>Uwagi:</w:t>
                  </w:r>
                </w:p>
              </w:tc>
              <w:tc>
                <w:tcPr>
                  <w:tcW w:w="6729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0E7D1DF" w14:textId="456C341E" w:rsidR="000D37CE" w:rsidRPr="004A4454" w:rsidRDefault="00B87059" w:rsidP="000D37CE">
                  <w:pPr>
                    <w:spacing w:before="240"/>
                    <w:rPr>
                      <w:rFonts w:ascii="Arial" w:hAnsi="Arial" w:cs="Arial"/>
                    </w:rPr>
                  </w:pPr>
                  <w:r w:rsidRPr="004A4454">
                    <w:rPr>
                      <w:rFonts w:ascii="Arial" w:hAnsi="Arial" w:cs="Arial"/>
                    </w:rPr>
                    <w:t>……………….</w:t>
                  </w:r>
                </w:p>
              </w:tc>
            </w:tr>
          </w:tbl>
          <w:p w14:paraId="01C709D7" w14:textId="50710959" w:rsidR="0028077E" w:rsidRPr="004A4454" w:rsidRDefault="0028077E"/>
        </w:tc>
      </w:tr>
      <w:tr w:rsidR="000D37CE" w14:paraId="41A25104" w14:textId="77777777" w:rsidTr="00071BE5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456"/>
              <w:gridCol w:w="6126"/>
            </w:tblGrid>
            <w:tr w:rsidR="000D37CE" w:rsidRPr="004A4454" w14:paraId="0C3F1A37" w14:textId="77777777" w:rsidTr="00961256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308F8070" w14:textId="1AF48BB7" w:rsidR="000D37CE" w:rsidRPr="004A4454" w:rsidRDefault="000D37CE" w:rsidP="000D37C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4A4454">
                    <w:lastRenderedPageBreak/>
                    <w:br w:type="page"/>
                  </w:r>
                  <w:r w:rsidRPr="004A4454">
                    <w:rPr>
                      <w:b/>
                    </w:rPr>
                    <w:t>Rekomendowane działania</w:t>
                  </w:r>
                </w:p>
              </w:tc>
            </w:tr>
            <w:tr w:rsidR="000D37CE" w:rsidRPr="004A4454" w14:paraId="636C2DB2" w14:textId="77777777" w:rsidTr="00961256">
              <w:trPr>
                <w:trHeight w:val="247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6BDD5511" w14:textId="77777777" w:rsidR="000D37CE" w:rsidRPr="004A4454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</w:pPr>
                  <w:r w:rsidRPr="004A4454">
                    <w:t>W wyniku przeprowadzonej oceny, w zakresie powołania kandydata na stanowisko – rekomenduje się: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5156A02" w14:textId="16BF8392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-462971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419099E1" w14:textId="217FB315" w:rsidR="000D37CE" w:rsidRPr="004A4454" w:rsidRDefault="000D37CE" w:rsidP="00BA72F1">
                  <w:pPr>
                    <w:jc w:val="both"/>
                  </w:pPr>
                  <w:r w:rsidRPr="004A4454">
                    <w:t>powołać kandydata na wskazane stanowisko</w:t>
                  </w:r>
                </w:p>
              </w:tc>
            </w:tr>
            <w:tr w:rsidR="000D37CE" w:rsidRPr="004A4454" w14:paraId="41554595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821E127" w14:textId="77777777" w:rsidR="000D37CE" w:rsidRPr="004A4454" w:rsidRDefault="000D37CE" w:rsidP="000D37CE"/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6C766B0" w14:textId="031A20E1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-13460152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BB5FC1" w14:textId="3B05EBF2" w:rsidR="000D37CE" w:rsidRPr="004A4454" w:rsidRDefault="000D37CE" w:rsidP="00BA72F1">
                  <w:pPr>
                    <w:jc w:val="both"/>
                  </w:pPr>
                  <w:r w:rsidRPr="004A4454">
                    <w:t>powołać kandydata na wskazane stanowisko pod warunkiem uzyskania wymaganej zgody KNF</w:t>
                  </w:r>
                </w:p>
              </w:tc>
            </w:tr>
            <w:tr w:rsidR="000D37CE" w:rsidRPr="004A4454" w14:paraId="15892E4D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7F5B3021" w14:textId="77777777" w:rsidR="000D37CE" w:rsidRPr="004A4454" w:rsidRDefault="000D37CE" w:rsidP="000D37CE"/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8525B5F" w14:textId="3F211997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-9884002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882F3E" w14:textId="6D39690B" w:rsidR="000D37CE" w:rsidRPr="004A4454" w:rsidRDefault="000D37CE" w:rsidP="00BA72F1">
                  <w:pPr>
                    <w:jc w:val="both"/>
                  </w:pPr>
                  <w:r w:rsidRPr="004A4454">
                    <w:t>wstrzymać się z powołaniem kandydata do czasu realizacji działań wskazanych w pkt 2</w:t>
                  </w:r>
                </w:p>
              </w:tc>
            </w:tr>
            <w:tr w:rsidR="000D37CE" w:rsidRPr="004A4454" w14:paraId="1ABB20FA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AC1EC1B" w14:textId="77777777" w:rsidR="000D37CE" w:rsidRPr="004A4454" w:rsidRDefault="000D37CE" w:rsidP="000D37CE"/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0C8BA120" w14:textId="71F72EBC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-620529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63B10FE1" w14:textId="4E7FCBCC" w:rsidR="000D37CE" w:rsidRPr="004A4454" w:rsidRDefault="000D37CE" w:rsidP="00BA72F1">
                  <w:pPr>
                    <w:jc w:val="both"/>
                  </w:pPr>
                  <w:r w:rsidRPr="004A4454">
                    <w:t>odstąpić od powołania kandydata na stanowisko</w:t>
                  </w:r>
                </w:p>
              </w:tc>
            </w:tr>
            <w:tr w:rsidR="000D37CE" w:rsidRPr="004A4454" w14:paraId="53DBCF6E" w14:textId="77777777" w:rsidTr="00961256">
              <w:trPr>
                <w:trHeight w:val="395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17ECE26D" w14:textId="4FD6C6D6" w:rsidR="000D37CE" w:rsidRPr="004A4454" w:rsidRDefault="000D37CE" w:rsidP="00BA72F1">
                  <w:pPr>
                    <w:pStyle w:val="Akapitzlist"/>
                    <w:numPr>
                      <w:ilvl w:val="0"/>
                      <w:numId w:val="7"/>
                    </w:numPr>
                  </w:pPr>
                  <w:r w:rsidRPr="004A4454">
                    <w:t>W zakresie zidentyfikowanych odstępstw od wymogów lub innych słabych stron kandydata –</w:t>
                  </w:r>
                  <w:r w:rsidR="00BA72F1" w:rsidRPr="004A4454">
                    <w:t xml:space="preserve"> </w:t>
                  </w:r>
                  <w:r w:rsidRPr="004A4454">
                    <w:t xml:space="preserve">rekomenduje </w:t>
                  </w:r>
                  <w:r w:rsidRPr="004A4454">
                    <w:lastRenderedPageBreak/>
                    <w:t>się podjęcie następujących działań naprawczych</w:t>
                  </w:r>
                  <w:r w:rsidRPr="004A4454">
                    <w:rPr>
                      <w:rStyle w:val="Odwoanieprzypisudolnego"/>
                    </w:rPr>
                    <w:footnoteReference w:id="2"/>
                  </w:r>
                  <w:r w:rsidR="00BA72F1" w:rsidRPr="004A4454">
                    <w:t>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75B72DA3" w14:textId="4CFF1876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-967741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0F5EAF58" w14:textId="77777777" w:rsidR="000D37CE" w:rsidRPr="004A4454" w:rsidRDefault="000D37CE" w:rsidP="000D37CE">
                  <w:pPr>
                    <w:jc w:val="both"/>
                  </w:pPr>
                  <w:r w:rsidRPr="004A4454">
                    <w:t>w zakresie wykształcenia i umiejętności kandydata – skierowanie kandydata na dodatkowe kursy/szkolenia:</w:t>
                  </w:r>
                </w:p>
                <w:p w14:paraId="3E797073" w14:textId="77777777" w:rsidR="000D37CE" w:rsidRPr="004A4454" w:rsidRDefault="000D37CE" w:rsidP="000D37CE">
                  <w:pPr>
                    <w:jc w:val="both"/>
                  </w:pPr>
                </w:p>
              </w:tc>
            </w:tr>
            <w:tr w:rsidR="000D37CE" w:rsidRPr="004A4454" w14:paraId="60AA2D0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2B19F21" w14:textId="77777777" w:rsidR="000D37CE" w:rsidRPr="004A4454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3328B9B" w14:textId="432757DE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-18357569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25229240" w14:textId="77777777" w:rsidR="000D37CE" w:rsidRPr="004A4454" w:rsidRDefault="000D37CE" w:rsidP="000D37CE">
                  <w:pPr>
                    <w:jc w:val="both"/>
                  </w:pPr>
                  <w:r w:rsidRPr="004A4454">
                    <w:t>w zakresie poświęcania czasu – wdrożenie rozwiązań umożliwiających zwiększenie zaangażowania kandydata:</w:t>
                  </w:r>
                </w:p>
                <w:p w14:paraId="3A516C07" w14:textId="77777777" w:rsidR="000D37CE" w:rsidRPr="004A4454" w:rsidRDefault="000D37CE" w:rsidP="000D37CE">
                  <w:pPr>
                    <w:jc w:val="both"/>
                  </w:pPr>
                </w:p>
              </w:tc>
            </w:tr>
            <w:tr w:rsidR="000D37CE" w:rsidRPr="004A4454" w14:paraId="23B94857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7B8E08E8" w14:textId="77777777" w:rsidR="000D37CE" w:rsidRPr="004A4454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2F8A24C" w14:textId="0A1E20C9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17547732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776F461" w14:textId="77777777" w:rsidR="000D37CE" w:rsidRPr="004A4454" w:rsidRDefault="000D37CE" w:rsidP="000D37CE">
                  <w:pPr>
                    <w:jc w:val="both"/>
                  </w:pPr>
                  <w:r w:rsidRPr="004A4454">
                    <w:t>w zakresie poświęcania czasu – wdrożenie rozwiązań zmniejszających zakres niezbędnego zaangażowania:</w:t>
                  </w:r>
                </w:p>
                <w:p w14:paraId="598A24F9" w14:textId="77777777" w:rsidR="000D37CE" w:rsidRPr="004A4454" w:rsidRDefault="000D37CE" w:rsidP="000D37CE">
                  <w:pPr>
                    <w:jc w:val="both"/>
                  </w:pPr>
                </w:p>
              </w:tc>
            </w:tr>
            <w:tr w:rsidR="000D37CE" w:rsidRPr="004A4454" w14:paraId="02C976D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1618E9F4" w14:textId="77777777" w:rsidR="000D37CE" w:rsidRPr="004A4454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4D3FFE5" w14:textId="4A95FC5B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21396910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40CCE41" w14:textId="77777777" w:rsidR="000D37CE" w:rsidRPr="004A4454" w:rsidRDefault="000D37CE" w:rsidP="000D37CE">
                  <w:pPr>
                    <w:jc w:val="both"/>
                  </w:pPr>
                  <w:r w:rsidRPr="004A4454">
                    <w:t>w zakresie liczby zajmowanych stanowisk – rezygnacja kandydata z pełnionych równolegle funkcji:</w:t>
                  </w:r>
                </w:p>
                <w:p w14:paraId="5A517A30" w14:textId="77777777" w:rsidR="000D37CE" w:rsidRPr="004A4454" w:rsidRDefault="000D37CE" w:rsidP="000D37CE">
                  <w:pPr>
                    <w:jc w:val="both"/>
                  </w:pPr>
                </w:p>
              </w:tc>
            </w:tr>
            <w:tr w:rsidR="000D37CE" w:rsidRPr="004A4454" w14:paraId="60691DF9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5E0725E" w14:textId="77777777" w:rsidR="000D37CE" w:rsidRPr="004A4454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E904157" w14:textId="3C1A3C63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16681301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4F277220" w14:textId="77777777" w:rsidR="000D37CE" w:rsidRPr="004A4454" w:rsidRDefault="000D37CE" w:rsidP="000D37CE">
                  <w:pPr>
                    <w:jc w:val="both"/>
                  </w:pPr>
                  <w:r w:rsidRPr="004A4454">
                    <w:t>w zakresie konfliktu interesów – eliminacja zidentyfikowanych konfliktów interesów lub wprowadzenie rozwiązań zapewniających zarządzanie konfliktem interesów:</w:t>
                  </w:r>
                </w:p>
                <w:p w14:paraId="375203D0" w14:textId="77777777" w:rsidR="000D37CE" w:rsidRPr="004A4454" w:rsidRDefault="000D37CE" w:rsidP="000D37CE">
                  <w:pPr>
                    <w:jc w:val="both"/>
                  </w:pPr>
                </w:p>
              </w:tc>
            </w:tr>
            <w:tr w:rsidR="000D37CE" w:rsidRPr="004A4454" w14:paraId="34EC616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BAFCA60" w14:textId="77777777" w:rsidR="000D37CE" w:rsidRPr="004A4454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61F39472" w14:textId="77777777" w:rsidR="000D37CE" w:rsidRPr="004A4454" w:rsidRDefault="00D719C2" w:rsidP="000D37CE">
                  <w:sdt>
                    <w:sdtPr>
                      <w:rPr>
                        <w:rFonts w:ascii="Wingdings" w:hAnsi="Wingdings" w:cs="Wingdings"/>
                      </w:rPr>
                      <w:id w:val="1173215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4A4454">
                        <w:rPr>
                          <w:rFonts w:ascii="MS Gothic" w:eastAsia="MS Gothic" w:hAnsi="MS Gothic" w:cs="Wingdings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5892D5DE" w14:textId="77777777" w:rsidR="000D37CE" w:rsidRPr="004A4454" w:rsidRDefault="000D37CE" w:rsidP="000D37CE">
                  <w:pPr>
                    <w:jc w:val="both"/>
                  </w:pPr>
                  <w:r w:rsidRPr="004A4454">
                    <w:t>inne:</w:t>
                  </w:r>
                </w:p>
                <w:p w14:paraId="14239A8A" w14:textId="77777777" w:rsidR="000D37CE" w:rsidRPr="004A4454" w:rsidRDefault="000D37CE" w:rsidP="000D37CE">
                  <w:pPr>
                    <w:jc w:val="both"/>
                  </w:pPr>
                </w:p>
              </w:tc>
            </w:tr>
          </w:tbl>
          <w:p w14:paraId="61AC945D" w14:textId="77777777" w:rsidR="000D37CE" w:rsidRPr="004A4454" w:rsidRDefault="000D37CE" w:rsidP="000D37CE">
            <w:pPr>
              <w:rPr>
                <w:b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0D37CE" w:rsidRPr="004A4454" w14:paraId="1BB58271" w14:textId="77777777" w:rsidTr="00961256">
              <w:tc>
                <w:tcPr>
                  <w:tcW w:w="2944" w:type="dxa"/>
                  <w:shd w:val="clear" w:color="auto" w:fill="E7E6E6" w:themeFill="background2"/>
                </w:tcPr>
                <w:p w14:paraId="236FD8E9" w14:textId="190EB3D9" w:rsidR="000D37CE" w:rsidRPr="004A4454" w:rsidRDefault="000D37CE" w:rsidP="000D37CE">
                  <w:r w:rsidRPr="004A4454">
                    <w:t xml:space="preserve">Data i podpis </w:t>
                  </w:r>
                  <w:r w:rsidR="00B87059" w:rsidRPr="004A4454">
                    <w:t>Przewodniczącego Komitetu lub osoby upoważnionej</w:t>
                  </w:r>
                  <w:r w:rsidRPr="004A4454"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4E120D7" w14:textId="77777777" w:rsidR="000D37CE" w:rsidRPr="004A4454" w:rsidRDefault="000D37CE" w:rsidP="000D37CE"/>
              </w:tc>
            </w:tr>
          </w:tbl>
          <w:p w14:paraId="14F622D0" w14:textId="1FD24BA4" w:rsidR="000D37CE" w:rsidRPr="004A4454" w:rsidRDefault="000D37CE" w:rsidP="000D37CE">
            <w:pPr>
              <w:rPr>
                <w:b/>
              </w:rPr>
            </w:pPr>
          </w:p>
        </w:tc>
      </w:tr>
    </w:tbl>
    <w:p w14:paraId="190E47C8" w14:textId="77777777" w:rsidR="005A4BB8" w:rsidRPr="00A44574" w:rsidRDefault="005A4BB8" w:rsidP="005F5963">
      <w:pPr>
        <w:rPr>
          <w:sz w:val="24"/>
          <w:szCs w:val="24"/>
        </w:rPr>
      </w:pPr>
    </w:p>
    <w:sectPr w:rsidR="005A4BB8" w:rsidRPr="00A44574" w:rsidSect="002807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747DA" w14:textId="77777777" w:rsidR="005405E5" w:rsidRDefault="005405E5" w:rsidP="005F5C9E">
      <w:pPr>
        <w:spacing w:after="0" w:line="240" w:lineRule="auto"/>
      </w:pPr>
      <w:r>
        <w:separator/>
      </w:r>
    </w:p>
  </w:endnote>
  <w:endnote w:type="continuationSeparator" w:id="0">
    <w:p w14:paraId="3FC0D350" w14:textId="77777777" w:rsidR="005405E5" w:rsidRDefault="005405E5" w:rsidP="005F5C9E">
      <w:pPr>
        <w:spacing w:after="0" w:line="240" w:lineRule="auto"/>
      </w:pPr>
      <w:r>
        <w:continuationSeparator/>
      </w:r>
    </w:p>
  </w:endnote>
  <w:endnote w:type="continuationNotice" w:id="1">
    <w:p w14:paraId="78234FBC" w14:textId="77777777" w:rsidR="005405E5" w:rsidRDefault="005405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BB28" w14:textId="77777777" w:rsidR="00917F02" w:rsidRDefault="00917F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05196" w14:textId="389AFFF0" w:rsidR="004F78FD" w:rsidRDefault="004F78F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A72F1">
          <w:rPr>
            <w:noProof/>
          </w:rPr>
          <w:t>1</w:t>
        </w:r>
        <w:r>
          <w:fldChar w:fldCharType="end"/>
        </w:r>
        <w:r>
          <w:t>/</w:t>
        </w:r>
        <w:r w:rsidR="00D719C2">
          <w:fldChar w:fldCharType="begin"/>
        </w:r>
        <w:r w:rsidR="00D719C2">
          <w:instrText xml:space="preserve"> NUMPAGES  \* Arabic  \* MERGEFORMAT </w:instrText>
        </w:r>
        <w:r w:rsidR="00D719C2">
          <w:fldChar w:fldCharType="separate"/>
        </w:r>
        <w:r w:rsidR="00BA72F1">
          <w:rPr>
            <w:noProof/>
          </w:rPr>
          <w:t>6</w:t>
        </w:r>
        <w:r w:rsidR="00D719C2">
          <w:rPr>
            <w:noProof/>
          </w:rPr>
          <w:fldChar w:fldCharType="end"/>
        </w:r>
      </w:sdtContent>
    </w:sdt>
  </w:p>
  <w:p w14:paraId="0396D68A" w14:textId="77777777" w:rsidR="004F78FD" w:rsidRDefault="004F78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6C9A" w14:textId="77777777" w:rsidR="00917F02" w:rsidRDefault="00917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B7B69" w14:textId="77777777" w:rsidR="005405E5" w:rsidRDefault="005405E5" w:rsidP="005F5C9E">
      <w:pPr>
        <w:spacing w:after="0" w:line="240" w:lineRule="auto"/>
      </w:pPr>
      <w:r>
        <w:separator/>
      </w:r>
    </w:p>
  </w:footnote>
  <w:footnote w:type="continuationSeparator" w:id="0">
    <w:p w14:paraId="4CA79C28" w14:textId="77777777" w:rsidR="005405E5" w:rsidRDefault="005405E5" w:rsidP="005F5C9E">
      <w:pPr>
        <w:spacing w:after="0" w:line="240" w:lineRule="auto"/>
      </w:pPr>
      <w:r>
        <w:continuationSeparator/>
      </w:r>
    </w:p>
  </w:footnote>
  <w:footnote w:type="continuationNotice" w:id="1">
    <w:p w14:paraId="0F951901" w14:textId="77777777" w:rsidR="005405E5" w:rsidRDefault="005405E5">
      <w:pPr>
        <w:spacing w:after="0" w:line="240" w:lineRule="auto"/>
      </w:pPr>
    </w:p>
  </w:footnote>
  <w:footnote w:id="2">
    <w:p w14:paraId="6B61418C" w14:textId="6884D771" w:rsidR="000D37CE" w:rsidRDefault="000D37CE" w:rsidP="000D37C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BA72F1">
        <w:t xml:space="preserve">Należy </w:t>
      </w:r>
      <w:r>
        <w:t>wypełnić w przypadku zidentyfikowania odstępstw od wymogów regulacyjnych, skutkujących koniecznością wstrzymania się z powołaniem kandydata na stanowisko; możliwe jest również wypełnienie tego pola w przypadku powołania kandydata na stanowisko</w:t>
      </w:r>
      <w:r w:rsidR="00BA72F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79465" w14:textId="77777777" w:rsidR="00917F02" w:rsidRDefault="00917F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60D7" w14:textId="00EB1949" w:rsidR="002F65B6" w:rsidRPr="00CB682B" w:rsidRDefault="00B87059" w:rsidP="002F65B6">
    <w:pPr>
      <w:tabs>
        <w:tab w:val="left" w:pos="0"/>
        <w:tab w:val="left" w:pos="284"/>
      </w:tabs>
      <w:spacing w:after="0" w:line="240" w:lineRule="auto"/>
      <w:jc w:val="both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2F575D3F" wp14:editId="45A11599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5B6">
      <w:rPr>
        <w:color w:val="1F3864" w:themeColor="accent5" w:themeShade="80"/>
        <w:sz w:val="10"/>
      </w:rPr>
      <w:tab/>
    </w:r>
    <w:bookmarkStart w:id="0" w:name="_Hlk134432143"/>
    <w:r w:rsidR="002F65B6">
      <w:rPr>
        <w:color w:val="1F3864" w:themeColor="accent5" w:themeShade="80"/>
        <w:sz w:val="10"/>
      </w:rPr>
      <w:t xml:space="preserve">                                                                                                      </w:t>
    </w:r>
    <w:r w:rsidR="002F65B6" w:rsidRPr="00CB682B">
      <w:rPr>
        <w:rFonts w:ascii="Arial" w:hAnsi="Arial" w:cs="Arial"/>
        <w:sz w:val="20"/>
        <w:szCs w:val="20"/>
      </w:rPr>
      <w:t xml:space="preserve">Załącznik Nr </w:t>
    </w:r>
    <w:r w:rsidR="002F65B6">
      <w:rPr>
        <w:rFonts w:ascii="Arial" w:hAnsi="Arial" w:cs="Arial"/>
        <w:sz w:val="20"/>
        <w:szCs w:val="20"/>
      </w:rPr>
      <w:t>1</w:t>
    </w:r>
    <w:r w:rsidR="002F65B6" w:rsidRPr="00CB682B">
      <w:rPr>
        <w:rFonts w:ascii="Arial" w:hAnsi="Arial" w:cs="Arial"/>
        <w:sz w:val="20"/>
        <w:szCs w:val="20"/>
      </w:rPr>
      <w:t xml:space="preserve"> do Polityki oceny </w:t>
    </w:r>
    <w:r w:rsidR="002F65B6">
      <w:rPr>
        <w:rFonts w:ascii="Arial" w:hAnsi="Arial" w:cs="Arial"/>
        <w:sz w:val="20"/>
        <w:szCs w:val="20"/>
      </w:rPr>
      <w:t>odpowiedniości</w:t>
    </w:r>
    <w:r w:rsidR="002F65B6" w:rsidRPr="00CB682B">
      <w:rPr>
        <w:rFonts w:ascii="Arial" w:hAnsi="Arial" w:cs="Arial"/>
        <w:sz w:val="20"/>
        <w:szCs w:val="20"/>
      </w:rPr>
      <w:t xml:space="preserve"> …, </w:t>
    </w:r>
  </w:p>
  <w:p w14:paraId="7295E128" w14:textId="7D6B1FC0" w:rsidR="002F65B6" w:rsidRPr="00CB682B" w:rsidRDefault="002F65B6" w:rsidP="002F65B6">
    <w:pPr>
      <w:spacing w:after="0" w:line="240" w:lineRule="auto"/>
      <w:jc w:val="right"/>
      <w:rPr>
        <w:rFonts w:ascii="Arial" w:hAnsi="Arial" w:cs="Arial"/>
        <w:sz w:val="20"/>
        <w:szCs w:val="20"/>
      </w:rPr>
    </w:pPr>
    <w:r w:rsidRPr="00CB682B">
      <w:rPr>
        <w:rFonts w:ascii="Arial" w:hAnsi="Arial" w:cs="Arial"/>
        <w:sz w:val="20"/>
        <w:szCs w:val="20"/>
      </w:rPr>
      <w:t>stano</w:t>
    </w:r>
    <w:r>
      <w:rPr>
        <w:rFonts w:ascii="Arial" w:hAnsi="Arial" w:cs="Arial"/>
        <w:sz w:val="20"/>
        <w:szCs w:val="20"/>
      </w:rPr>
      <w:t xml:space="preserve">wiącej Załącznik do Uchwały Nr </w:t>
    </w:r>
    <w:r w:rsidR="00D719C2">
      <w:rPr>
        <w:rFonts w:ascii="Arial" w:hAnsi="Arial" w:cs="Arial"/>
        <w:sz w:val="20"/>
        <w:szCs w:val="20"/>
      </w:rPr>
      <w:t>42</w:t>
    </w:r>
    <w:r w:rsidRPr="00CB682B">
      <w:rPr>
        <w:rFonts w:ascii="Arial" w:hAnsi="Arial" w:cs="Arial"/>
        <w:sz w:val="20"/>
        <w:szCs w:val="20"/>
      </w:rPr>
      <w:t>/20</w:t>
    </w:r>
    <w:r>
      <w:rPr>
        <w:rFonts w:ascii="Arial" w:hAnsi="Arial" w:cs="Arial"/>
        <w:sz w:val="20"/>
        <w:szCs w:val="20"/>
      </w:rPr>
      <w:t>23</w:t>
    </w:r>
    <w:r w:rsidRPr="00CB682B">
      <w:rPr>
        <w:rFonts w:ascii="Arial" w:hAnsi="Arial" w:cs="Arial"/>
        <w:sz w:val="20"/>
        <w:szCs w:val="20"/>
      </w:rPr>
      <w:t xml:space="preserve"> </w:t>
    </w:r>
  </w:p>
  <w:p w14:paraId="7AEBBF8D" w14:textId="607842A9" w:rsidR="002F65B6" w:rsidRPr="00CB682B" w:rsidRDefault="002F65B6" w:rsidP="002F65B6">
    <w:pPr>
      <w:spacing w:after="0" w:line="240" w:lineRule="aut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Rady Nadzorczej BOŚ S.A. z dnia </w:t>
    </w:r>
    <w:r w:rsidR="00D719C2">
      <w:rPr>
        <w:rFonts w:ascii="Arial" w:hAnsi="Arial" w:cs="Arial"/>
        <w:sz w:val="20"/>
        <w:szCs w:val="20"/>
      </w:rPr>
      <w:t>24.05.</w:t>
    </w:r>
    <w:r>
      <w:rPr>
        <w:rFonts w:ascii="Arial" w:hAnsi="Arial" w:cs="Arial"/>
        <w:sz w:val="20"/>
        <w:szCs w:val="20"/>
      </w:rPr>
      <w:t>2023 r.</w:t>
    </w:r>
  </w:p>
  <w:bookmarkEnd w:id="0"/>
  <w:p w14:paraId="7FBDD961" w14:textId="41208686" w:rsidR="004F78FD" w:rsidRPr="00D23EF4" w:rsidRDefault="002F65B6" w:rsidP="002F65B6">
    <w:pPr>
      <w:pStyle w:val="Nagwek"/>
      <w:tabs>
        <w:tab w:val="clear" w:pos="4536"/>
        <w:tab w:val="clear" w:pos="9072"/>
        <w:tab w:val="left" w:pos="7970"/>
        <w:tab w:val="left" w:pos="8420"/>
      </w:tabs>
      <w:rPr>
        <w:color w:val="1F3864" w:themeColor="accent5" w:themeShade="80"/>
        <w:sz w:val="10"/>
      </w:rPr>
    </w:pPr>
    <w:r>
      <w:rPr>
        <w:color w:val="1F3864" w:themeColor="accent5" w:themeShade="80"/>
        <w:sz w:val="1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33C5" w14:textId="77777777" w:rsidR="00917F02" w:rsidRDefault="00917F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00916"/>
    <w:multiLevelType w:val="hybridMultilevel"/>
    <w:tmpl w:val="C7B0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5800296">
    <w:abstractNumId w:val="0"/>
  </w:num>
  <w:num w:numId="2" w16cid:durableId="2067533619">
    <w:abstractNumId w:val="9"/>
  </w:num>
  <w:num w:numId="3" w16cid:durableId="585502416">
    <w:abstractNumId w:val="4"/>
  </w:num>
  <w:num w:numId="4" w16cid:durableId="719327031">
    <w:abstractNumId w:val="8"/>
  </w:num>
  <w:num w:numId="5" w16cid:durableId="212815517">
    <w:abstractNumId w:val="6"/>
  </w:num>
  <w:num w:numId="6" w16cid:durableId="1153059213">
    <w:abstractNumId w:val="5"/>
  </w:num>
  <w:num w:numId="7" w16cid:durableId="1935631319">
    <w:abstractNumId w:val="1"/>
  </w:num>
  <w:num w:numId="8" w16cid:durableId="217397070">
    <w:abstractNumId w:val="2"/>
  </w:num>
  <w:num w:numId="9" w16cid:durableId="1677688283">
    <w:abstractNumId w:val="7"/>
  </w:num>
  <w:num w:numId="10" w16cid:durableId="107890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193B"/>
    <w:rsid w:val="0001484D"/>
    <w:rsid w:val="00026175"/>
    <w:rsid w:val="00033115"/>
    <w:rsid w:val="00040ED2"/>
    <w:rsid w:val="00051FDF"/>
    <w:rsid w:val="0005387B"/>
    <w:rsid w:val="00070168"/>
    <w:rsid w:val="00071BE5"/>
    <w:rsid w:val="000826F8"/>
    <w:rsid w:val="000C4A7D"/>
    <w:rsid w:val="000D37CE"/>
    <w:rsid w:val="000E3014"/>
    <w:rsid w:val="000F7239"/>
    <w:rsid w:val="00103ECD"/>
    <w:rsid w:val="00115380"/>
    <w:rsid w:val="00116F54"/>
    <w:rsid w:val="00132102"/>
    <w:rsid w:val="00144E4C"/>
    <w:rsid w:val="00145271"/>
    <w:rsid w:val="001507C3"/>
    <w:rsid w:val="00160357"/>
    <w:rsid w:val="001754FC"/>
    <w:rsid w:val="001A0680"/>
    <w:rsid w:val="001B687C"/>
    <w:rsid w:val="001C244F"/>
    <w:rsid w:val="001D08B4"/>
    <w:rsid w:val="001D250D"/>
    <w:rsid w:val="001E43F1"/>
    <w:rsid w:val="001F29A2"/>
    <w:rsid w:val="002128AF"/>
    <w:rsid w:val="00214014"/>
    <w:rsid w:val="00215415"/>
    <w:rsid w:val="002208B1"/>
    <w:rsid w:val="00220ED4"/>
    <w:rsid w:val="002227E8"/>
    <w:rsid w:val="00231A80"/>
    <w:rsid w:val="00242472"/>
    <w:rsid w:val="0028077E"/>
    <w:rsid w:val="002A3CF3"/>
    <w:rsid w:val="002B06D3"/>
    <w:rsid w:val="002B1670"/>
    <w:rsid w:val="002F65B6"/>
    <w:rsid w:val="00306A42"/>
    <w:rsid w:val="003137B9"/>
    <w:rsid w:val="00332846"/>
    <w:rsid w:val="00343908"/>
    <w:rsid w:val="00347720"/>
    <w:rsid w:val="00351E8B"/>
    <w:rsid w:val="00375641"/>
    <w:rsid w:val="00382AD0"/>
    <w:rsid w:val="003B7C56"/>
    <w:rsid w:val="003C57D4"/>
    <w:rsid w:val="003C58CB"/>
    <w:rsid w:val="003D4688"/>
    <w:rsid w:val="00403CF9"/>
    <w:rsid w:val="004239F8"/>
    <w:rsid w:val="004321EE"/>
    <w:rsid w:val="00432866"/>
    <w:rsid w:val="00481637"/>
    <w:rsid w:val="00493D12"/>
    <w:rsid w:val="004A4454"/>
    <w:rsid w:val="004B2507"/>
    <w:rsid w:val="004E1800"/>
    <w:rsid w:val="004F78FD"/>
    <w:rsid w:val="0050239E"/>
    <w:rsid w:val="00514F60"/>
    <w:rsid w:val="005405E5"/>
    <w:rsid w:val="00544099"/>
    <w:rsid w:val="00571962"/>
    <w:rsid w:val="005A06ED"/>
    <w:rsid w:val="005A297A"/>
    <w:rsid w:val="005A4BB8"/>
    <w:rsid w:val="005A667A"/>
    <w:rsid w:val="005B6764"/>
    <w:rsid w:val="005B707D"/>
    <w:rsid w:val="005F5963"/>
    <w:rsid w:val="005F5C9E"/>
    <w:rsid w:val="006038E2"/>
    <w:rsid w:val="00617E05"/>
    <w:rsid w:val="006414A2"/>
    <w:rsid w:val="00646DF6"/>
    <w:rsid w:val="00651293"/>
    <w:rsid w:val="0067312B"/>
    <w:rsid w:val="00675F02"/>
    <w:rsid w:val="006A669B"/>
    <w:rsid w:val="006C6758"/>
    <w:rsid w:val="006C6C40"/>
    <w:rsid w:val="006D1A18"/>
    <w:rsid w:val="006D5ECE"/>
    <w:rsid w:val="00711879"/>
    <w:rsid w:val="00717B2B"/>
    <w:rsid w:val="00722A7D"/>
    <w:rsid w:val="00751A6D"/>
    <w:rsid w:val="007561FF"/>
    <w:rsid w:val="00793ADB"/>
    <w:rsid w:val="007A24EC"/>
    <w:rsid w:val="007A3BB2"/>
    <w:rsid w:val="007B2FC5"/>
    <w:rsid w:val="007B4CC8"/>
    <w:rsid w:val="007B6B27"/>
    <w:rsid w:val="007B78C4"/>
    <w:rsid w:val="007C6853"/>
    <w:rsid w:val="007C71AE"/>
    <w:rsid w:val="007C7F8C"/>
    <w:rsid w:val="007D4020"/>
    <w:rsid w:val="007E3F7D"/>
    <w:rsid w:val="0082242F"/>
    <w:rsid w:val="00840856"/>
    <w:rsid w:val="00846481"/>
    <w:rsid w:val="008614F6"/>
    <w:rsid w:val="00884DEE"/>
    <w:rsid w:val="008964AA"/>
    <w:rsid w:val="008B6720"/>
    <w:rsid w:val="008D4F57"/>
    <w:rsid w:val="008D6551"/>
    <w:rsid w:val="008E270F"/>
    <w:rsid w:val="00917F02"/>
    <w:rsid w:val="00927D91"/>
    <w:rsid w:val="009352C7"/>
    <w:rsid w:val="0094395D"/>
    <w:rsid w:val="00957676"/>
    <w:rsid w:val="00957C8A"/>
    <w:rsid w:val="00965725"/>
    <w:rsid w:val="00975B07"/>
    <w:rsid w:val="0098519E"/>
    <w:rsid w:val="009A1051"/>
    <w:rsid w:val="009E2DF7"/>
    <w:rsid w:val="009E3146"/>
    <w:rsid w:val="009E5B5F"/>
    <w:rsid w:val="009E6163"/>
    <w:rsid w:val="00A078F0"/>
    <w:rsid w:val="00A10C6C"/>
    <w:rsid w:val="00A2007F"/>
    <w:rsid w:val="00A25A09"/>
    <w:rsid w:val="00A44574"/>
    <w:rsid w:val="00A55EFC"/>
    <w:rsid w:val="00A666FC"/>
    <w:rsid w:val="00A712D1"/>
    <w:rsid w:val="00AA7B24"/>
    <w:rsid w:val="00AB6C9C"/>
    <w:rsid w:val="00AD2119"/>
    <w:rsid w:val="00AE2AD2"/>
    <w:rsid w:val="00AE2E1D"/>
    <w:rsid w:val="00AF456D"/>
    <w:rsid w:val="00B141F7"/>
    <w:rsid w:val="00B231E3"/>
    <w:rsid w:val="00B23D18"/>
    <w:rsid w:val="00B31495"/>
    <w:rsid w:val="00B37FDD"/>
    <w:rsid w:val="00B83FB9"/>
    <w:rsid w:val="00B848F8"/>
    <w:rsid w:val="00B87059"/>
    <w:rsid w:val="00BA72F1"/>
    <w:rsid w:val="00BB24C5"/>
    <w:rsid w:val="00BD2DCF"/>
    <w:rsid w:val="00BE7777"/>
    <w:rsid w:val="00C11B47"/>
    <w:rsid w:val="00C12156"/>
    <w:rsid w:val="00C22702"/>
    <w:rsid w:val="00C3360A"/>
    <w:rsid w:val="00C45BBD"/>
    <w:rsid w:val="00C84F68"/>
    <w:rsid w:val="00C93C5A"/>
    <w:rsid w:val="00CA12FA"/>
    <w:rsid w:val="00CE77BB"/>
    <w:rsid w:val="00D02BD3"/>
    <w:rsid w:val="00D02E72"/>
    <w:rsid w:val="00D22011"/>
    <w:rsid w:val="00D23EF4"/>
    <w:rsid w:val="00D25A2B"/>
    <w:rsid w:val="00D66D79"/>
    <w:rsid w:val="00D719C2"/>
    <w:rsid w:val="00D75168"/>
    <w:rsid w:val="00D777EF"/>
    <w:rsid w:val="00D916E3"/>
    <w:rsid w:val="00D93616"/>
    <w:rsid w:val="00DB67E7"/>
    <w:rsid w:val="00DC5F47"/>
    <w:rsid w:val="00DD0124"/>
    <w:rsid w:val="00DE5115"/>
    <w:rsid w:val="00DE6FBB"/>
    <w:rsid w:val="00E0194F"/>
    <w:rsid w:val="00E171F3"/>
    <w:rsid w:val="00E51C04"/>
    <w:rsid w:val="00E54536"/>
    <w:rsid w:val="00E60BF5"/>
    <w:rsid w:val="00E62CD9"/>
    <w:rsid w:val="00E66682"/>
    <w:rsid w:val="00E76F5D"/>
    <w:rsid w:val="00E80C50"/>
    <w:rsid w:val="00ED1E2B"/>
    <w:rsid w:val="00ED5C85"/>
    <w:rsid w:val="00EE25E1"/>
    <w:rsid w:val="00F02E94"/>
    <w:rsid w:val="00F12C21"/>
    <w:rsid w:val="00F15CBD"/>
    <w:rsid w:val="00F22C3E"/>
    <w:rsid w:val="00F23847"/>
    <w:rsid w:val="00F279F5"/>
    <w:rsid w:val="00F32B6A"/>
    <w:rsid w:val="00F63244"/>
    <w:rsid w:val="00F679F1"/>
    <w:rsid w:val="00F80D4A"/>
    <w:rsid w:val="00F8546C"/>
    <w:rsid w:val="00FA3434"/>
    <w:rsid w:val="00FC0E48"/>
    <w:rsid w:val="00FF3CD0"/>
    <w:rsid w:val="11438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EFEE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1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1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4F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ED"/>
    <w:rPr>
      <w:vertAlign w:val="superscript"/>
    </w:rPr>
  </w:style>
  <w:style w:type="paragraph" w:styleId="Poprawka">
    <w:name w:val="Revision"/>
    <w:hidden/>
    <w:uiPriority w:val="99"/>
    <w:semiHidden/>
    <w:rsid w:val="00884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426EF7-FB3C-4B4D-9841-A7E4862B44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114AE2-F947-5F4E-AF90-671571500E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F2F135-D7A5-4CD2-97FD-18ECD9A16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3DCD13-ABFE-4152-AEE1-8F2CE4181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4</cp:revision>
  <cp:lastPrinted>2019-11-08T09:12:00Z</cp:lastPrinted>
  <dcterms:created xsi:type="dcterms:W3CDTF">2023-05-02T07:35:00Z</dcterms:created>
  <dcterms:modified xsi:type="dcterms:W3CDTF">2023-05-25T06:57:00Z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2023-04-24T16:44:56Z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fa9c1a59-7713-4eac-b015-d30b803a7c48</vt:lpwstr>
  </property>
  <property fmtid="{D5CDD505-2E9C-101B-9397-08002B2CF9AE}" pid="9" name="MSIP_Label_da0d7ebb-8d5f-4d70-ab59-1b8ea1828e86_ContentBits">
    <vt:lpwstr>0</vt:lpwstr>
  </property>
</Properties>
</file>